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Pr="00FC74D7" w:rsidRDefault="00101296" w:rsidP="00101296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594B3A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６</w:t>
      </w:r>
      <w:r w:rsidRPr="00FC74D7">
        <w:rPr>
          <w:rFonts w:asciiTheme="minorEastAsia" w:hAnsiTheme="minorEastAsia" w:hint="eastAsia"/>
          <w:b/>
        </w:rPr>
        <w:t>］</w:t>
      </w:r>
    </w:p>
    <w:p w:rsidR="00101296" w:rsidRPr="00246D23" w:rsidRDefault="00101296" w:rsidP="00101296">
      <w:pPr>
        <w:rPr>
          <w:rFonts w:asciiTheme="minorEastAsia" w:hAnsiTheme="minorEastAsia"/>
        </w:rPr>
      </w:pPr>
    </w:p>
    <w:p w:rsidR="00101296" w:rsidRDefault="00101296" w:rsidP="00BA5B6D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</w:t>
      </w:r>
      <w:r w:rsidR="006109FA">
        <w:rPr>
          <w:rFonts w:asciiTheme="minorEastAsia" w:hAnsiTheme="minorEastAsia" w:hint="eastAsia"/>
        </w:rPr>
        <w:t>貯蔵施設</w:t>
      </w:r>
      <w:bookmarkStart w:id="0" w:name="_GoBack"/>
      <w:bookmarkEnd w:id="0"/>
      <w:r>
        <w:rPr>
          <w:rFonts w:asciiTheme="minorEastAsia" w:hAnsiTheme="minorEastAsia" w:hint="eastAsia"/>
        </w:rPr>
        <w:t>の構造を示す図面］</w:t>
      </w:r>
    </w:p>
    <w:p w:rsidR="00101296" w:rsidRDefault="00101296" w:rsidP="00101296">
      <w:pPr>
        <w:wordWrap w:val="0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（別紙可）　</w:t>
      </w: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BA5B6D" w:rsidRDefault="00BA5B6D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DE6423" w:rsidRDefault="00DE6423" w:rsidP="00F4525A">
      <w:pPr>
        <w:ind w:firstLineChars="100" w:firstLine="210"/>
        <w:jc w:val="right"/>
        <w:rPr>
          <w:rFonts w:asciiTheme="minorEastAsia" w:hAnsiTheme="minorEastAsia"/>
        </w:rPr>
      </w:pPr>
    </w:p>
    <w:sectPr w:rsidR="00DE6423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AD" w:rsidRDefault="00D768AD" w:rsidP="00246D23">
      <w:r>
        <w:separator/>
      </w:r>
    </w:p>
  </w:endnote>
  <w:endnote w:type="continuationSeparator" w:id="0">
    <w:p w:rsidR="00D768AD" w:rsidRDefault="00D768AD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AD" w:rsidRDefault="00D768AD" w:rsidP="00246D23">
      <w:r>
        <w:separator/>
      </w:r>
    </w:p>
  </w:footnote>
  <w:footnote w:type="continuationSeparator" w:id="0">
    <w:p w:rsidR="00D768AD" w:rsidRDefault="00D768AD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363"/>
    <w:rsid w:val="00087FB3"/>
    <w:rsid w:val="00092FF1"/>
    <w:rsid w:val="00094CD5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A4612"/>
    <w:rsid w:val="003A4714"/>
    <w:rsid w:val="003A7C1A"/>
    <w:rsid w:val="003C5BEF"/>
    <w:rsid w:val="003E5EA2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37202"/>
    <w:rsid w:val="00546B78"/>
    <w:rsid w:val="00582656"/>
    <w:rsid w:val="00594B3A"/>
    <w:rsid w:val="005A0784"/>
    <w:rsid w:val="005A7FDC"/>
    <w:rsid w:val="005B667F"/>
    <w:rsid w:val="0060045C"/>
    <w:rsid w:val="006064FC"/>
    <w:rsid w:val="006109FA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5E30"/>
    <w:rsid w:val="00D24DB2"/>
    <w:rsid w:val="00D30F63"/>
    <w:rsid w:val="00D31BAD"/>
    <w:rsid w:val="00D42083"/>
    <w:rsid w:val="00D4454C"/>
    <w:rsid w:val="00D44B24"/>
    <w:rsid w:val="00D44BEB"/>
    <w:rsid w:val="00D471B3"/>
    <w:rsid w:val="00D63E6D"/>
    <w:rsid w:val="00D71AC7"/>
    <w:rsid w:val="00D768AD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DE6423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A72E-E984-471B-8AC5-15ECBD8B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4</cp:revision>
  <cp:lastPrinted>2016-11-16T00:51:00Z</cp:lastPrinted>
  <dcterms:created xsi:type="dcterms:W3CDTF">2017-01-17T00:46:00Z</dcterms:created>
  <dcterms:modified xsi:type="dcterms:W3CDTF">2018-02-08T23:50:00Z</dcterms:modified>
</cp:coreProperties>
</file>